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марта 2015 г. N 36571</w:t>
      </w:r>
    </w:p>
    <w:p w:rsidR="00A505DD" w:rsidRDefault="00A505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2015 г. N 8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2.4.3259-15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ОРГАНИЗАЦИЙ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ДЕТЕЙ-СИРОТ И ДЕТЕЙ, ОСТАВШИХСЯ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РОДИТЕЛЕЙ"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N35, ст. 3607; 2005, N 19, ст. 1752; 2006,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(ч. I), ст. 5498; 2007, N 1 (ч. I), ст. 21; ст. 29; N 27, ст. 3213; N 46, ст. 5554; N 49, ст. 6070; 2008, N 24, ст. 2801; N 29 (ч. I), ст. 3418;N 30 (ч. II), ст. 3616; N 44, ст. 4984; N 52 (ч. I), ст. 6223;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17; 2010, N 40, ст. 4969; 2011, N 1, ст. 6; N 30 (ч. I), ст. 4563, ст. 4590, ст. 4591, ст. 4596; N 50, ст. 7359; 2012, N 24, ст. 3069;N 26, ст. 3446; 2013, N 27, ст. 3477; N 30 (ч. I), ст. 4079;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6165; 2014, N 26 (ч. I), ст. 3366, ст. 3377; 2015, N 1 (часть I), ст. 11),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3177;2001, N 3, ст. 216; 2003, N 28, ст. 2880;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N 49, ст. 4849; 2005, N 1 (часть I), ст. 25; N 17, ст. 1485; 2006, N 2, ст. 174; 2007, N 27, ст. 3215; N 30, ст. 3808; N 31, ст. 4011;N 49, ст. 6070; 2008, N 30 (ч. II), ст. 3616;</w:t>
      </w:r>
      <w:proofErr w:type="gramEnd"/>
      <w:r>
        <w:rPr>
          <w:rFonts w:ascii="Calibri" w:hAnsi="Calibri" w:cs="Calibri"/>
        </w:rPr>
        <w:t xml:space="preserve"> 2009, N 42, ст. 4861; 2011, N 1, ст. 39; N 7, ст. 901; N 49 (ч. V), ст. 7056; 2012, N 53 (ч. I), ст. 7622; N 53 (ч. I), ст. 7644; 2013, N 19, ст. 2331; N 23, ст. 2878, N 27, ст. 3477; N 48, ст. 6165; N 52 (часть I), ст. 7000; 2014, N 14, ст. 1554; N 23, ст. 2930; N 42, ст. 5609; 2015, N 1 (часть I), ст. 42),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24.05.2014 "О деятельности организаций для детей-сирот и детей, </w:t>
      </w:r>
      <w:proofErr w:type="gramStart"/>
      <w:r>
        <w:rPr>
          <w:rFonts w:ascii="Calibri" w:hAnsi="Calibri" w:cs="Calibri"/>
        </w:rPr>
        <w:t xml:space="preserve">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2004, N 8, ст. 663; 2004, N 47, ст. 4666; 2005, N 39, ст. 3953) постановляю: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9" w:history="1">
        <w:r>
          <w:rPr>
            <w:rFonts w:ascii="Calibri" w:hAnsi="Calibri" w:cs="Calibri"/>
            <w:color w:val="0000FF"/>
          </w:rPr>
          <w:t>СанПиН 2.4.3259-15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A505DD" w:rsidRPr="00526DC3" w:rsidRDefault="00A505DD" w:rsidP="00F7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</w:rPr>
      </w:pPr>
      <w:r w:rsidRPr="00F76EBB">
        <w:rPr>
          <w:rFonts w:ascii="Calibri" w:hAnsi="Calibri" w:cs="Calibri"/>
        </w:rPr>
        <w:t xml:space="preserve">2. Ввести в действие санитарно-эпидемиологические правила и нормативы </w:t>
      </w:r>
      <w:hyperlink w:anchor="Par39" w:history="1">
        <w:r w:rsidRPr="00F76EBB">
          <w:rPr>
            <w:rFonts w:ascii="Calibri" w:hAnsi="Calibri" w:cs="Calibri"/>
            <w:color w:val="0000FF"/>
          </w:rPr>
          <w:t>СанПиН 2.4.3259-15</w:t>
        </w:r>
      </w:hyperlink>
      <w:r w:rsidRPr="00F76EBB"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</w:t>
      </w:r>
      <w:r w:rsidRPr="00F76EBB">
        <w:rPr>
          <w:rFonts w:ascii="Calibri" w:hAnsi="Calibri" w:cs="Calibri"/>
          <w:b/>
          <w:color w:val="FF0000"/>
        </w:rPr>
        <w:t>с 1 сентября 2015 года.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Считать утратившими силу санитарно-эпидемиологические правила и нормативы: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2.4.1201-03</w:t>
        </w:r>
      </w:hyperlink>
      <w:r>
        <w:rPr>
          <w:rFonts w:ascii="Calibri" w:hAnsi="Calibri"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4304;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2.4.2200-07</w:t>
        </w:r>
      </w:hyperlink>
      <w:r>
        <w:rPr>
          <w:rFonts w:ascii="Calibri" w:hAnsi="Calibri" w:cs="Calibri"/>
        </w:rPr>
        <w:t xml:space="preserve">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9616;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СанПиН 2.4.2840-11</w:t>
        </w:r>
      </w:hyperlink>
      <w:r>
        <w:rPr>
          <w:rFonts w:ascii="Calibri" w:hAnsi="Calibri" w:cs="Calibri"/>
        </w:rPr>
        <w:t xml:space="preserve">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20328.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09.02.2015 N 8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ДЕТЕЙ-СИРОТ И ДЕТЕЙ, ОСТАВШИХСЯ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2.4.3259-15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>
        <w:rPr>
          <w:rFonts w:ascii="Calibri" w:hAnsi="Calibri" w:cs="Calibri"/>
        </w:rPr>
        <w:t xml:space="preserve"> помощи государства (далее соответственно - организация для детей-сирот; дети).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организаций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пребывания и проживания детей в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и оборудованию помещений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режиму дня и организации учебно-воспитательного процесса, процессу социальной адаптации;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медицинскому обеспечению;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физическому воспитанию;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помещений и территории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личной гигиены персоналом организации для детей-сирот.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</w:t>
      </w:r>
      <w:proofErr w:type="spellStart"/>
      <w:r>
        <w:rPr>
          <w:rFonts w:ascii="Calibri" w:hAnsi="Calibri" w:cs="Calibri"/>
        </w:rPr>
        <w:t>неполнородных</w:t>
      </w:r>
      <w:proofErr w:type="spellEnd"/>
      <w:r>
        <w:rPr>
          <w:rFonts w:ascii="Calibri" w:hAnsi="Calibri" w:cs="Calibri"/>
        </w:rP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II. Требования к размещению организаций для детей-сирот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1" w:history="1">
        <w:r>
          <w:rPr>
            <w:rFonts w:ascii="Calibri" w:hAnsi="Calibri" w:cs="Calibri"/>
            <w:color w:val="0000FF"/>
          </w:rPr>
          <w:t>СанПиН 2.2.1/2.1.1.1076-01</w:t>
        </w:r>
      </w:hyperlink>
      <w:r>
        <w:rPr>
          <w:rFonts w:ascii="Calibri" w:hAnsi="Calibri" w:cs="Calibri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от25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10.2001 N 29, зарегистрированным Минюстом России 12.11.2001, регистрационный N 3026) (далее - СанПиН 2.2.1/2.1.1.1076-01).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2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постановлениямиГлавного</w:t>
      </w:r>
      <w:proofErr w:type="gramEnd"/>
      <w:r>
        <w:rPr>
          <w:rFonts w:ascii="Calibri" w:hAnsi="Calibri" w:cs="Calibri"/>
        </w:rPr>
        <w:t xml:space="preserve"> государственного санитарного врача Российской Федерации: постановлением от 29.06.2011 N 85, зарегистрированным Минюстом России 15.12.2011,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22637; постановлением от 25.12.2013 N 72, зарегистрированным Минюстом России 27.03.2014, регистрационный N 31751) (далее - СанПиН 2.4.2.2821-10).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III. Требования к территории и ее содержанию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3" w:history="1">
        <w:r>
          <w:rPr>
            <w:rFonts w:ascii="Calibri" w:hAnsi="Calibri" w:cs="Calibri"/>
            <w:color w:val="0000FF"/>
          </w:rPr>
          <w:t>(СанПиН 2.2.1/2.1.1.1076-01)</w:t>
        </w:r>
      </w:hyperlink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защиты детей от солнца и осадков на территории игровых площадок устанавливается теневой навес.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</w:t>
      </w:r>
      <w:r>
        <w:rPr>
          <w:rFonts w:ascii="Calibri" w:hAnsi="Calibri" w:cs="Calibri"/>
        </w:rPr>
        <w:lastRenderedPageBreak/>
        <w:t xml:space="preserve">подрайонах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вместо теневых навесов оборудуются прогулочные веранды.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детей. На игровых площадках для детей дошкольного возраста оборудуются песочницы.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Покрытие игровых и спортивных площадок должно быть хорошо дренирующим и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. Допускается выполнение покрытия площадок строительными материалами, безвредными для здоровья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>
        <w:rPr>
          <w:rFonts w:ascii="Calibri" w:hAnsi="Calibri" w:cs="Calibri"/>
        </w:rPr>
        <w:t>хозяйственный</w:t>
      </w:r>
      <w:proofErr w:type="gramEnd"/>
      <w:r>
        <w:rPr>
          <w:rFonts w:ascii="Calibri" w:hAnsi="Calibri" w:cs="Calibri"/>
        </w:rPr>
        <w:t>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оборудуется с трех сторон ограждением, превышающим высоту используемых контейнеров.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4" w:history="1">
        <w:r>
          <w:rPr>
            <w:rFonts w:ascii="Calibri" w:hAnsi="Calibri" w:cs="Calibri"/>
            <w:color w:val="0000FF"/>
          </w:rPr>
          <w:t>СН 2.2.4/2.1.8.562-96</w:t>
        </w:r>
      </w:hyperlink>
      <w:r>
        <w:rPr>
          <w:rFonts w:ascii="Calibri" w:hAnsi="Calibri" w:cs="Calibri"/>
        </w:rP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На территории организации для детей-сирот ежедневно проводится уборка.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>, микробиологическим, санитарно-химическим, радиологическим показателям.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IV. Требования к зданию и оборудованию помещений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предусматриваются следующие функциональные зоны и помещения: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проживания детей и воспитателей;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отдыха, игр, занятий;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хранения пищевых продуктов и продовольственного сырья, приготовления и приема пищи;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медицинского обслуживания;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проведения реабилитационных мероприятий;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административно-хозяйственного назначения;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санитарно-бытовые помещения.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среды, обеспечивающие свободное передвижение детей в зданиях и помещениях.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Санитарные узлы и душевые (ванные комнаты) размещаются в отдельных и/или в совмещенных помещениях.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Минимальные площади помещений приведены в таблице 1.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Таблица 1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воспитательной группы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6EBB" w:rsidRDefault="00F7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EBB" w:rsidRDefault="00F7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31"/>
        <w:gridCol w:w="2208"/>
      </w:tblGrid>
      <w:tr w:rsid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 в жилых ячейках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 на 1 человека, не менее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жилые комнаты (спальни)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4,5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помещение для отдыха и игр (гостиная)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2,0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помещение для занятий (подготовки уроков)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2,0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1,5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санитарный узел и душевая (ванная комната)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1,5</w:t>
            </w:r>
          </w:p>
        </w:tc>
      </w:tr>
      <w:tr w:rsidR="00F76EBB" w:rsidRP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комната воспитателя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6,0</w:t>
            </w:r>
          </w:p>
        </w:tc>
      </w:tr>
      <w:tr w:rsidR="00F76EBB" w:rsidTr="00AF212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P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раздевальная (прихожая)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B" w:rsidRDefault="00F76EBB" w:rsidP="00A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6EBB">
              <w:rPr>
                <w:rFonts w:ascii="Calibri" w:hAnsi="Calibri" w:cs="Calibri"/>
              </w:rPr>
              <w:t>1,2</w:t>
            </w:r>
          </w:p>
        </w:tc>
      </w:tr>
    </w:tbl>
    <w:p w:rsidR="00F76EBB" w:rsidRDefault="00F7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EBB" w:rsidRDefault="00F7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Для детей школьного возраста жилые комнаты (спальни) предусматриваются </w:t>
      </w:r>
      <w:proofErr w:type="gramStart"/>
      <w:r>
        <w:rPr>
          <w:rFonts w:ascii="Calibri" w:hAnsi="Calibri" w:cs="Calibri"/>
        </w:rPr>
        <w:t>раздельными</w:t>
      </w:r>
      <w:proofErr w:type="gramEnd"/>
      <w:r>
        <w:rPr>
          <w:rFonts w:ascii="Calibri" w:hAnsi="Calibri" w:cs="Calibri"/>
        </w:rPr>
        <w:t xml:space="preserve"> для девочек и мальчиков. Не рекомендуется проживание в одной жилой комнате (спальне) более 4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Жилые комнаты (спальни) оборудуются стационарными кроватями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использовать раскладные (раскладушки) и трансформируемые (выдвижные, </w:t>
      </w:r>
      <w:proofErr w:type="spellStart"/>
      <w:r>
        <w:rPr>
          <w:rFonts w:ascii="Calibri" w:hAnsi="Calibri" w:cs="Calibri"/>
        </w:rPr>
        <w:t>выкатные</w:t>
      </w:r>
      <w:proofErr w:type="spellEnd"/>
      <w:r>
        <w:rPr>
          <w:rFonts w:ascii="Calibri" w:hAnsi="Calibri" w:cs="Calibri"/>
        </w:rPr>
        <w:t>) кровати.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детей младенческого и раннего возраста до года устанавливаются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детей младенческого и раннего возраста до года устанавливают манежи.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>
        <w:rPr>
          <w:rFonts w:ascii="Calibri" w:hAnsi="Calibri" w:cs="Calibri"/>
        </w:rPr>
        <w:t>росто-возрастными</w:t>
      </w:r>
      <w:proofErr w:type="spellEnd"/>
      <w:r>
        <w:rPr>
          <w:rFonts w:ascii="Calibri" w:hAnsi="Calibri" w:cs="Calibri"/>
        </w:rPr>
        <w:t xml:space="preserve"> особенностями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4.13. </w:t>
      </w:r>
      <w:proofErr w:type="gramStart"/>
      <w:r>
        <w:rPr>
          <w:rFonts w:ascii="Calibri" w:hAnsi="Calibri" w:cs="Calibri"/>
        </w:rPr>
        <w:t xml:space="preserve">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5" w:history="1">
        <w:r>
          <w:rPr>
            <w:rFonts w:ascii="Calibri" w:hAnsi="Calibri" w:cs="Calibri"/>
            <w:color w:val="0000FF"/>
          </w:rPr>
          <w:t>СанПиН 2.2.2/2.4.1340-03</w:t>
        </w:r>
      </w:hyperlink>
      <w:r>
        <w:rPr>
          <w:rFonts w:ascii="Calibri" w:hAnsi="Calibri" w:cs="Calibri"/>
        </w:rP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rPr>
          <w:rFonts w:ascii="Calibri" w:hAnsi="Calibri" w:cs="Calibri"/>
        </w:rPr>
        <w:t xml:space="preserve">: постановлением от 25.04.2007 N 22, зарегистрированным Минюстом России 07.06.2007,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>
        <w:rPr>
          <w:rFonts w:ascii="Calibri" w:hAnsi="Calibri" w:cs="Calibri"/>
        </w:rPr>
        <w:t>электрополотенца</w:t>
      </w:r>
      <w:proofErr w:type="spellEnd"/>
      <w:r>
        <w:rPr>
          <w:rFonts w:ascii="Calibri" w:hAnsi="Calibri" w:cs="Calibri"/>
        </w:rPr>
        <w:t>. Мыло, туалетная бумага и полотенца должны быть в наличии постоянно.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санитарно-бытовых помещениях допускается устанавливать бытовую стиральную машину.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Раздевальное помещение (прихожая) оборудуется шкафами для раздельного хранения одежды и обуви.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hyperlink r:id="rId16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4.17.1. </w:t>
      </w:r>
      <w:proofErr w:type="gramStart"/>
      <w:r>
        <w:rPr>
          <w:rFonts w:ascii="Calibri" w:hAnsi="Calibri" w:cs="Calibri"/>
        </w:rP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4.17.2. Палаты изолятора отделяются от остальных медицинских помещений шлюзом с умывальником.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палат изолятора принимается из расчета 6,0 кв. м на 1 койку.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4.17.3. Медицинский кабинет размещается рядом с палатами изолятора и имеет отдельный вход из коридора.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7" w:history="1">
        <w:r>
          <w:rPr>
            <w:rFonts w:ascii="Calibri" w:hAnsi="Calibri" w:cs="Calibri"/>
            <w:color w:val="0000FF"/>
          </w:rPr>
          <w:t>(СанПиН 2.4.2.2821-10)</w:t>
        </w:r>
      </w:hyperlink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8" w:history="1">
        <w:r>
          <w:rPr>
            <w:rFonts w:ascii="Calibri" w:hAnsi="Calibri" w:cs="Calibri"/>
            <w:color w:val="0000FF"/>
          </w:rPr>
          <w:t>СанПиН 2.4.4.3172-14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</w:t>
      </w:r>
      <w:r>
        <w:rPr>
          <w:rFonts w:ascii="Calibri" w:hAnsi="Calibri" w:cs="Calibri"/>
        </w:rPr>
        <w:lastRenderedPageBreak/>
        <w:t>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установка бытовой стиральной машины в помещении приготовления и/или приема пищи (кухни).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9" w:history="1">
        <w:r>
          <w:rPr>
            <w:rFonts w:ascii="Calibri" w:hAnsi="Calibri" w:cs="Calibri"/>
            <w:color w:val="0000FF"/>
          </w:rPr>
          <w:t>СанПиН 2.1.2.1188-03</w:t>
        </w:r>
      </w:hyperlink>
      <w:r>
        <w:rPr>
          <w:rFonts w:ascii="Calibri" w:hAnsi="Calibri" w:cs="Calibri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V. Требования к оборудованию помещений для детей-сирот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</w:t>
      </w:r>
      <w:proofErr w:type="gramEnd"/>
      <w:r>
        <w:rPr>
          <w:rFonts w:ascii="Calibri" w:hAnsi="Calibri" w:cs="Calibri"/>
        </w:rPr>
        <w:t>, с иными ограниченными возможностями здоровья);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1"/>
      <w:bookmarkEnd w:id="9"/>
      <w:r>
        <w:rPr>
          <w:rFonts w:ascii="Calibri" w:hAnsi="Calibri" w:cs="Calibri"/>
        </w:rPr>
        <w:t>VI. Требования к организации питания детей-сирот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При организации питания детей в столовой должны соблюдаться требования, установленные санитарными правилами </w:t>
      </w:r>
      <w:hyperlink r:id="rId20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СанПиН 2.4.5.2409-08).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ar225" w:history="1">
        <w:r>
          <w:rPr>
            <w:rFonts w:ascii="Calibri" w:hAnsi="Calibri" w:cs="Calibri"/>
            <w:color w:val="0000FF"/>
          </w:rPr>
          <w:t>пунктов 6.2</w:t>
        </w:r>
      </w:hyperlink>
      <w:r>
        <w:rPr>
          <w:rFonts w:ascii="Calibri" w:hAnsi="Calibri" w:cs="Calibri"/>
        </w:rPr>
        <w:t xml:space="preserve"> - </w:t>
      </w:r>
      <w:hyperlink w:anchor="Par246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настоящей главы.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25"/>
      <w:bookmarkEnd w:id="10"/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использование посудомоечной машины. При наличии посудомоечной машины </w:t>
      </w:r>
      <w:r>
        <w:rPr>
          <w:rFonts w:ascii="Calibri" w:hAnsi="Calibri" w:cs="Calibri"/>
        </w:rPr>
        <w:lastRenderedPageBreak/>
        <w:t>оборудуется односекционная мойка.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Разделочный инвентарь (разделочные доски, ножи) маркируется: </w:t>
      </w:r>
      <w:proofErr w:type="gramStart"/>
      <w:r>
        <w:rPr>
          <w:rFonts w:ascii="Calibri" w:hAnsi="Calibri" w:cs="Calibri"/>
        </w:rPr>
        <w:t>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Питание детей до 3-х лет и детей старшего дошкольного возраста должно соответствовать требованиям, установленными санитарными правилами </w:t>
      </w:r>
      <w:hyperlink r:id="rId21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АКПИ14-281) (далее - СанПиН 2.4.1.3049-13).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2" w:history="1">
        <w:r>
          <w:rPr>
            <w:rFonts w:ascii="Calibri" w:hAnsi="Calibri" w:cs="Calibri"/>
            <w:color w:val="0000FF"/>
          </w:rPr>
          <w:t>(СанПиН 2.4.5.2409-08)</w:t>
        </w:r>
      </w:hyperlink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доставка готовых блюд и кулинарных изделий, полуфабрикатов из комбинатов </w:t>
      </w:r>
      <w:r>
        <w:rPr>
          <w:rFonts w:ascii="Calibri" w:hAnsi="Calibri" w:cs="Calibri"/>
        </w:rPr>
        <w:lastRenderedPageBreak/>
        <w:t>питания или организаций общественного питания.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</w:t>
      </w:r>
      <w:proofErr w:type="gramStart"/>
      <w:r>
        <w:rPr>
          <w:rFonts w:ascii="Calibri" w:hAnsi="Calibri" w:cs="Calibri"/>
        </w:rP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6"/>
      <w:bookmarkEnd w:id="11"/>
      <w:r>
        <w:rPr>
          <w:rFonts w:ascii="Calibri" w:hAnsi="Calibri" w:cs="Calibri"/>
        </w:rP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</w:t>
      </w:r>
      <w:hyperlink r:id="rId23" w:history="1">
        <w:r>
          <w:rPr>
            <w:rFonts w:ascii="Calibri" w:hAnsi="Calibri" w:cs="Calibri"/>
            <w:color w:val="0000FF"/>
          </w:rPr>
          <w:t>(СанПиН 2.4.5.2409-08)</w:t>
        </w:r>
      </w:hyperlink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8"/>
      <w:bookmarkEnd w:id="12"/>
      <w:r>
        <w:rPr>
          <w:rFonts w:ascii="Calibri" w:hAnsi="Calibri" w:cs="Calibri"/>
        </w:rPr>
        <w:t>VII. Организация питьевого режима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для детей-сирот должен быть обеспечен свободный доступ детей к питьевой воде.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упаковки, не превышающем 0,33 литра.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57"/>
      <w:bookmarkEnd w:id="13"/>
      <w:r>
        <w:rPr>
          <w:rFonts w:ascii="Calibri" w:hAnsi="Calibri" w:cs="Calibri"/>
        </w:rPr>
        <w:t>VIII. Требования к внутренней отделке помещений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</w:t>
      </w:r>
      <w:r>
        <w:rPr>
          <w:rFonts w:ascii="Calibri" w:hAnsi="Calibri" w:cs="Calibri"/>
        </w:rPr>
        <w:lastRenderedPageBreak/>
        <w:t>материалами на высоту не менее 1,8 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Не допускается проведение всех видов ремонтных работ в присутствии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69"/>
      <w:bookmarkEnd w:id="14"/>
      <w:r>
        <w:rPr>
          <w:rFonts w:ascii="Calibri" w:hAnsi="Calibri" w:cs="Calibri"/>
        </w:rPr>
        <w:t>IX. Требования к водоснабжению и канализации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на питьевую воду.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Умывальные раковины, моечные ванны, душевые установки (ванны) обеспечиваются смесителями.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горячей воды из системы отопления.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79"/>
      <w:bookmarkEnd w:id="15"/>
      <w:r>
        <w:rPr>
          <w:rFonts w:ascii="Calibri" w:hAnsi="Calibri" w:cs="Calibri"/>
        </w:rPr>
        <w:t>X. Требования к воздушно-тепловому режиму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одного раза в год.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не более чем на 2 °C.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Для контроля температурного режима жилые помещения (спальни), помещения для </w:t>
      </w:r>
      <w:r>
        <w:rPr>
          <w:rFonts w:ascii="Calibri" w:hAnsi="Calibri" w:cs="Calibri"/>
        </w:rPr>
        <w:lastRenderedPageBreak/>
        <w:t>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влажность должна составлять - не более 70%.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широкая односторонняя аэрация всех помещений допускается в присутствии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</w:t>
      </w:r>
      <w:proofErr w:type="gramStart"/>
      <w:r>
        <w:rPr>
          <w:rFonts w:ascii="Calibri" w:hAnsi="Calibri" w:cs="Calibri"/>
        </w:rPr>
        <w:t xml:space="preserve">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4" w:history="1">
        <w:r>
          <w:rPr>
            <w:rFonts w:ascii="Calibri" w:hAnsi="Calibri" w:cs="Calibri"/>
            <w:color w:val="0000FF"/>
          </w:rPr>
          <w:t>ГН 2.1.6.1338-03</w:t>
        </w:r>
      </w:hyperlink>
      <w:r>
        <w:rPr>
          <w:rFonts w:ascii="Calibri" w:hAnsi="Calibri" w:cs="Calibri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</w:t>
      </w:r>
      <w:proofErr w:type="gramEnd"/>
      <w:r>
        <w:rPr>
          <w:rFonts w:ascii="Calibri" w:hAnsi="Calibri" w:cs="Calibri"/>
        </w:rPr>
        <w:t xml:space="preserve"> постановлением от 18.08.2008 N 49 (зарегистрировано Минюстом России 04.09.2008,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95"/>
      <w:bookmarkEnd w:id="16"/>
      <w:r>
        <w:rPr>
          <w:rFonts w:ascii="Calibri" w:hAnsi="Calibri" w:cs="Calibri"/>
        </w:rPr>
        <w:t xml:space="preserve">XI.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и инсоляции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нерабочем состоянии шторы размещаются в простенках между окнами.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Остекление окон должно быть выполнено из </w:t>
      </w:r>
      <w:proofErr w:type="spellStart"/>
      <w:r>
        <w:rPr>
          <w:rFonts w:ascii="Calibri" w:hAnsi="Calibri" w:cs="Calibri"/>
        </w:rPr>
        <w:t>цельногостеклополотна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</w:t>
      </w:r>
      <w:proofErr w:type="gramStart"/>
      <w:r>
        <w:rPr>
          <w:rFonts w:ascii="Calibri" w:hAnsi="Calibri" w:cs="Calibri"/>
        </w:rPr>
        <w:t xml:space="preserve">Уровни искусственной освещенности в помещениях должны соответствовать требованиям, установленным санитарными правилами </w:t>
      </w:r>
      <w:hyperlink r:id="rId25" w:history="1">
        <w:r>
          <w:rPr>
            <w:rFonts w:ascii="Calibri" w:hAnsi="Calibri" w:cs="Calibri"/>
            <w:color w:val="0000FF"/>
          </w:rPr>
          <w:t>СанПиН 2.2.1/2.1.1.1278-03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</w:t>
      </w:r>
      <w:proofErr w:type="gramEnd"/>
      <w:r>
        <w:rPr>
          <w:rFonts w:ascii="Calibri" w:hAnsi="Calibri" w:cs="Calibri"/>
        </w:rPr>
        <w:t xml:space="preserve">, зарегистрированным Минюстом России 08.04.2010,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16824).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proofErr w:type="gramStart"/>
      <w:r>
        <w:rPr>
          <w:rFonts w:ascii="Calibri" w:hAnsi="Calibri" w:cs="Calibri"/>
        </w:rPr>
        <w:t xml:space="preserve"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РоссийскойФедерации</w:t>
      </w:r>
      <w:proofErr w:type="gramEnd"/>
      <w:r>
        <w:rPr>
          <w:rFonts w:ascii="Calibri" w:hAnsi="Calibri" w:cs="Calibri"/>
        </w:rPr>
        <w:t xml:space="preserve"> от 03.09.2010 N 681 (Собрание законодательства Российской Федерации, 2010, N 37, ст. 4695; 2013, N 40 (часть III), ст. 5086)).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жилых помещениях (спальнях) следует предусмотреть устройства для дежурного (ночного) освещения.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10"/>
      <w:bookmarkEnd w:id="17"/>
      <w:r>
        <w:rPr>
          <w:rFonts w:ascii="Calibri" w:hAnsi="Calibri" w:cs="Calibri"/>
        </w:rPr>
        <w:t>XII. Требования к режиму дня и организации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воспитательного процесса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7" w:history="1">
        <w:r>
          <w:rPr>
            <w:rFonts w:ascii="Calibri" w:hAnsi="Calibri" w:cs="Calibri"/>
            <w:color w:val="0000FF"/>
          </w:rPr>
          <w:t>(СанПиН 2.4.1.3049-13)</w:t>
        </w:r>
      </w:hyperlink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завершению отдельных этапов работы следует предоставлять возможность индивидуальных перерывов.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</w:t>
      </w:r>
      <w:proofErr w:type="gramStart"/>
      <w:r>
        <w:rPr>
          <w:rFonts w:ascii="Calibri" w:hAnsi="Calibri" w:cs="Calibri"/>
        </w:rPr>
        <w:t>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12.9. </w:t>
      </w:r>
      <w:proofErr w:type="gramStart"/>
      <w:r>
        <w:rPr>
          <w:rFonts w:ascii="Calibri" w:hAnsi="Calibri" w:cs="Calibri"/>
        </w:rPr>
        <w:t>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</w:t>
      </w:r>
      <w:proofErr w:type="gramEnd"/>
      <w:r>
        <w:rPr>
          <w:rFonts w:ascii="Calibri" w:hAnsi="Calibri" w:cs="Calibri"/>
        </w:rPr>
        <w:t xml:space="preserve"> детей после ночного сна рекомендуется проводить не ранее 7 часов утра.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 ко сну детям младшего школьного возраста рекомендуется организовать не позднее 21-00 ч, детям среднего и старшего школьного возраста в 22.00 - 22.30 ч.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Вечернюю прогулку рекомендуется проводить перед ужином, после выполнения домашнего задания.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</w:t>
      </w:r>
      <w:r>
        <w:rPr>
          <w:rFonts w:ascii="Calibri" w:hAnsi="Calibri" w:cs="Calibri"/>
        </w:rPr>
        <w:lastRenderedPageBreak/>
        <w:t>общеобразовательных учреждениях.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домашних заданий выбирается самими детьми по собственному усмотрению.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45"/>
      <w:bookmarkEnd w:id="18"/>
      <w:r>
        <w:rPr>
          <w:rFonts w:ascii="Calibri" w:hAnsi="Calibri" w:cs="Calibri"/>
        </w:rPr>
        <w:t>XIII. Требования к санитарному содержанию территории,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организации для детей-сирот и проведению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дезинфекционных мероприятий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rPr>
          <w:rFonts w:ascii="Calibri" w:hAnsi="Calibri" w:cs="Calibri"/>
        </w:rPr>
        <w:t xml:space="preserve"> Поверхность подоконников должна быть гладкой, без сколов, щелей и дефектов.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Количество сменных чехлов для мягкой мебели (диваны, кресла) должно быть не менее двух комплектов.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</w:t>
      </w:r>
      <w:r>
        <w:rPr>
          <w:rFonts w:ascii="Calibri" w:hAnsi="Calibri" w:cs="Calibri"/>
        </w:rPr>
        <w:lastRenderedPageBreak/>
        <w:t>занятия группы спортзал проветривается в течение 15 мин.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>
        <w:rPr>
          <w:rFonts w:ascii="Calibri" w:hAnsi="Calibri" w:cs="Calibri"/>
        </w:rPr>
        <w:t>чистяще-дезинфицирующих</w:t>
      </w:r>
      <w:proofErr w:type="spellEnd"/>
      <w:r>
        <w:rPr>
          <w:rFonts w:ascii="Calibri" w:hAnsi="Calibri" w:cs="Calibri"/>
        </w:rPr>
        <w:t xml:space="preserve"> средств.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Генеральная уборка помещений с применением моющих и дезинфицирующих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один раз в месяц.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снаружи и изнутри моются по мере загрязнения, но не реже двух раз в год (весной и осенью).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Постельные принадлежности (подушки, одеяла, матрацы), ковры проветриваются и выколачиваются на улице.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8" w:history="1">
        <w:r>
          <w:rPr>
            <w:rFonts w:ascii="Calibri" w:hAnsi="Calibri" w:cs="Calibri"/>
            <w:color w:val="0000FF"/>
          </w:rPr>
          <w:t>СП 3.5.1378-03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9" w:history="1">
        <w:r>
          <w:rPr>
            <w:rFonts w:ascii="Calibri" w:hAnsi="Calibri" w:cs="Calibri"/>
            <w:color w:val="0000FF"/>
          </w:rPr>
          <w:t>СанПиН 3.5.2.1376-03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СанПиН 3.5.2.1376-03).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30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>
        <w:rPr>
          <w:rFonts w:ascii="Calibri" w:hAnsi="Calibri" w:cs="Calibri"/>
        </w:rPr>
        <w:t xml:space="preserve">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hyperlink r:id="rId31" w:history="1">
        <w:r>
          <w:rPr>
            <w:rFonts w:ascii="Calibri" w:hAnsi="Calibri" w:cs="Calibri"/>
            <w:color w:val="0000FF"/>
          </w:rPr>
          <w:t>СанПиН 3.2.3215-14</w:t>
        </w:r>
      </w:hyperlink>
      <w:r>
        <w:rPr>
          <w:rFonts w:ascii="Calibri" w:hAnsi="Calibri" w:cs="Calibri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</w:t>
      </w:r>
      <w:r>
        <w:rPr>
          <w:rFonts w:ascii="Calibri" w:hAnsi="Calibri" w:cs="Calibri"/>
        </w:rPr>
        <w:lastRenderedPageBreak/>
        <w:t>изолируют от здоровых детей до их госпитализации в лечебно-профилактическую организацию.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Образующиеся медицинские отходы, относящиеся к классу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, подлежат обеззараживанию в соответствии с требованиями, установленными санитарными правилами </w:t>
      </w:r>
      <w:hyperlink r:id="rId32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13.14. </w:t>
      </w:r>
      <w:proofErr w:type="gramStart"/>
      <w:r>
        <w:rPr>
          <w:rFonts w:ascii="Calibri" w:hAnsi="Calibri" w:cs="Calibri"/>
        </w:rP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(</w:t>
      </w:r>
      <w:proofErr w:type="spellStart"/>
      <w:r w:rsidR="00402495">
        <w:fldChar w:fldCharType="begin"/>
      </w:r>
      <w:r w:rsidR="00760AAE">
        <w:instrText>HYPERLINK "consultantplus://offline/ref=A406C9AAD73BA7DF9B159E50F839698BAA54C5BCE9B72915DD9A53908586583DEB367431CAF797r0R1J"</w:instrText>
      </w:r>
      <w:r w:rsidR="00402495">
        <w:fldChar w:fldCharType="separate"/>
      </w:r>
      <w:r>
        <w:rPr>
          <w:rFonts w:ascii="Calibri" w:hAnsi="Calibri" w:cs="Calibri"/>
          <w:color w:val="0000FF"/>
        </w:rPr>
        <w:t>СанПиН</w:t>
      </w:r>
      <w:proofErr w:type="spellEnd"/>
      <w:r>
        <w:rPr>
          <w:rFonts w:ascii="Calibri" w:hAnsi="Calibri" w:cs="Calibri"/>
          <w:color w:val="0000FF"/>
        </w:rPr>
        <w:t xml:space="preserve"> 3.5.2.1376-03</w:t>
      </w:r>
      <w:r w:rsidR="00402495">
        <w:fldChar w:fldCharType="end"/>
      </w:r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>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84"/>
      <w:bookmarkEnd w:id="19"/>
      <w:r>
        <w:rPr>
          <w:rFonts w:ascii="Calibri" w:hAnsi="Calibri" w:cs="Calibri"/>
        </w:rPr>
        <w:t>XIV. Основные мероприятия, проводимые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персоналом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Медицинские работники проводят: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при поступлении в организацию с целью выявления больных;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детей;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физкультурой;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медицинские организации о случаях инфекционных заболеваний среди детей;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(контроль) реализации индивидуальных программ реабилитации детей-инвалидов;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санитарно-противоэпидемических мероприятий;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01"/>
      <w:bookmarkEnd w:id="20"/>
      <w:r>
        <w:rPr>
          <w:rFonts w:ascii="Calibri" w:hAnsi="Calibri" w:cs="Calibri"/>
        </w:rPr>
        <w:t xml:space="preserve">XV.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  <w:r>
        <w:rPr>
          <w:rFonts w:ascii="Calibri" w:hAnsi="Calibri" w:cs="Calibri"/>
        </w:rPr>
        <w:t xml:space="preserve"> медицинских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осмотров, профессиональной гигиенической подготовки,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15.1. </w:t>
      </w:r>
      <w:proofErr w:type="gramStart"/>
      <w:r>
        <w:rPr>
          <w:rFonts w:ascii="Calibri" w:hAnsi="Calibri" w:cs="Calibri"/>
        </w:rPr>
        <w:t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proofErr w:type="spellStart"/>
      <w:r w:rsidR="00402495">
        <w:fldChar w:fldCharType="begin"/>
      </w:r>
      <w:r w:rsidR="00760AAE">
        <w:instrText>HYPERLINK "consultantplus://offline/ref=A406C9AAD73BA7DF9B159E50F839698BAF50C1B6ECBF741FD5C35F9282r8R9J"</w:instrText>
      </w:r>
      <w:r w:rsidR="00402495">
        <w:fldChar w:fldCharType="separate"/>
      </w:r>
      <w:r>
        <w:rPr>
          <w:rFonts w:ascii="Calibri" w:hAnsi="Calibri" w:cs="Calibri"/>
          <w:color w:val="0000FF"/>
        </w:rPr>
        <w:t>приказ</w:t>
      </w:r>
      <w:r w:rsidR="00402495">
        <w:fldChar w:fldCharType="end"/>
      </w:r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rPr>
          <w:rFonts w:ascii="Calibri" w:hAnsi="Calibri" w:cs="Calibri"/>
        </w:rPr>
        <w:t xml:space="preserve"> тяжелых работах и на работах с вредными и (или) опасными условиями труда"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</w:t>
      </w:r>
      <w:proofErr w:type="gramStart"/>
      <w:r>
        <w:rPr>
          <w:rFonts w:ascii="Calibri" w:hAnsi="Calibri" w:cs="Calibri"/>
        </w:rPr>
        <w:t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proofErr w:type="gramEnd"/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Персонал пищеблока обеспечиваются спецодеждой.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16"/>
      <w:bookmarkEnd w:id="21"/>
      <w:r>
        <w:rPr>
          <w:rFonts w:ascii="Calibri" w:hAnsi="Calibri" w:cs="Calibri"/>
        </w:rPr>
        <w:t>XVI. Требования к соблюдению санитарных правил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организации для детей-сирот;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Ответственное лицо или медицинский персонал должны осуществлять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5DD" w:rsidRDefault="00A505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009D" w:rsidRDefault="0057009D"/>
    <w:sectPr w:rsidR="0057009D" w:rsidSect="00760AA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5DD"/>
    <w:rsid w:val="001501A2"/>
    <w:rsid w:val="00402495"/>
    <w:rsid w:val="00526DC3"/>
    <w:rsid w:val="0057009D"/>
    <w:rsid w:val="00760AAE"/>
    <w:rsid w:val="00A505DD"/>
    <w:rsid w:val="00F7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6C9AAD73BA7DF9B159E50F839698BAF56C7BBEBBF741FD5C35F928289072AEC7F7830CAF79603r5REJ" TargetMode="External"/><Relationship Id="rId13" Type="http://schemas.openxmlformats.org/officeDocument/2006/relationships/hyperlink" Target="consultantplus://offline/ref=A406C9AAD73BA7DF9B159E50F839698BAD53C5BEEFB72915DD9A53908586583DEB367431CAF797r0R7J" TargetMode="External"/><Relationship Id="rId18" Type="http://schemas.openxmlformats.org/officeDocument/2006/relationships/hyperlink" Target="consultantplus://offline/ref=A406C9AAD73BA7DF9B159E50F839698BAF51CDB8EBBF741FD5C35F928289072AEC7F7830CAF79603r5RFJ" TargetMode="External"/><Relationship Id="rId26" Type="http://schemas.openxmlformats.org/officeDocument/2006/relationships/hyperlink" Target="consultantplus://offline/ref=A406C9AAD73BA7DF9B159E50F839698BAF52C7B8EDB5741FD5C35F928289072AEC7F7830CAF79602r5R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6C9AAD73BA7DF9B159E50F839698BAF53CCBBEAB4741FD5C35F928289072AEC7F7830CAF79603r5R9J" TargetMode="External"/><Relationship Id="rId34" Type="http://schemas.openxmlformats.org/officeDocument/2006/relationships/hyperlink" Target="consultantplus://offline/ref=A406C9AAD73BA7DF9B159E50F839698BAF51C7B8ECBA741FD5C35F9282r8R9J" TargetMode="External"/><Relationship Id="rId7" Type="http://schemas.openxmlformats.org/officeDocument/2006/relationships/hyperlink" Target="consultantplus://offline/ref=A406C9AAD73BA7DF9B159E50F839698BAB52C2BFEEB72915DD9A53908586583DEB367431CAF695r0R5J" TargetMode="External"/><Relationship Id="rId12" Type="http://schemas.openxmlformats.org/officeDocument/2006/relationships/hyperlink" Target="consultantplus://offline/ref=A406C9AAD73BA7DF9B159E50F839698BAF51C5B6EDBE741FD5C35F928289072AEC7F78r3R3J" TargetMode="External"/><Relationship Id="rId17" Type="http://schemas.openxmlformats.org/officeDocument/2006/relationships/hyperlink" Target="consultantplus://offline/ref=A406C9AAD73BA7DF9B159E50F839698BAF51C5B6EDBE741FD5C35F928289072AEC7F78r3R3J" TargetMode="External"/><Relationship Id="rId25" Type="http://schemas.openxmlformats.org/officeDocument/2006/relationships/hyperlink" Target="consultantplus://offline/ref=A406C9AAD73BA7DF9B159E50F839698BA75EC7B7E1B72915DD9A53908586583DEB367431CAF797r0R4J" TargetMode="External"/><Relationship Id="rId33" Type="http://schemas.openxmlformats.org/officeDocument/2006/relationships/hyperlink" Target="consultantplus://offline/ref=A406C9AAD73BA7DF9B159E50F839698BAF50C0B7EDBE741FD5C35F928289072AEC7F7830CAF79603r5R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6C9AAD73BA7DF9B159E50F839698BAF57C1BFEEBD741FD5C35F928289072AEC7F7830CAF79603r5R9J" TargetMode="External"/><Relationship Id="rId20" Type="http://schemas.openxmlformats.org/officeDocument/2006/relationships/hyperlink" Target="consultantplus://offline/ref=A406C9AAD73BA7DF9B159E50F839698BA95EC7BAECB72915DD9A53908586583DEB367431CAF797r0R7J" TargetMode="External"/><Relationship Id="rId29" Type="http://schemas.openxmlformats.org/officeDocument/2006/relationships/hyperlink" Target="consultantplus://offline/ref=A406C9AAD73BA7DF9B159E50F839698BAA54C5BCE9B72915DD9A53908586583DEB367431CAF797r0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9E50F839698BAF51C6BBE1BB741FD5C35F928289072AEC7F7830CAF79604r5R9J" TargetMode="External"/><Relationship Id="rId11" Type="http://schemas.openxmlformats.org/officeDocument/2006/relationships/hyperlink" Target="consultantplus://offline/ref=A406C9AAD73BA7DF9B159E50F839698BAD53C5BEEFB72915DD9A53908586583DEB367431CAF797r0R7J" TargetMode="External"/><Relationship Id="rId24" Type="http://schemas.openxmlformats.org/officeDocument/2006/relationships/hyperlink" Target="consultantplus://offline/ref=A406C9AAD73BA7DF9B159E50F839698BAF50C0BEEFB9741FD5C35F928289072AEC7F7830CAF79603r5RFJ" TargetMode="External"/><Relationship Id="rId32" Type="http://schemas.openxmlformats.org/officeDocument/2006/relationships/hyperlink" Target="consultantplus://offline/ref=A406C9AAD73BA7DF9B159E50F839698BAF56C5B6EDB4741FD5C35F928289072AEC7F7830CAF79603r5RCJ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A406C9AAD73BA7DF9B159E50F839698BAF50C6BDE0B4741FD5C35F928289072AEC7F7830C9rFR1J" TargetMode="External"/><Relationship Id="rId15" Type="http://schemas.openxmlformats.org/officeDocument/2006/relationships/hyperlink" Target="consultantplus://offline/ref=A406C9AAD73BA7DF9B159E50F839698BAF57C3BFEBBE741FD5C35F928289072AEC7F7830CAF79603r5R9J" TargetMode="External"/><Relationship Id="rId23" Type="http://schemas.openxmlformats.org/officeDocument/2006/relationships/hyperlink" Target="consultantplus://offline/ref=A406C9AAD73BA7DF9B159E50F839698BA95EC7BAECB72915DD9A53908586583DEB367431CAF797r0R7J" TargetMode="External"/><Relationship Id="rId28" Type="http://schemas.openxmlformats.org/officeDocument/2006/relationships/hyperlink" Target="consultantplus://offline/ref=A406C9AAD73BA7DF9B159E50F839698BAA54C4BEEEB72915DD9A53908586583DEB367431CAF797r0R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406C9AAD73BA7DF9B159E50F839698BAF56C7BCE0BA741FD5C35F928289072AEC7F7830CAF79603r5RCJ" TargetMode="External"/><Relationship Id="rId19" Type="http://schemas.openxmlformats.org/officeDocument/2006/relationships/hyperlink" Target="consultantplus://offline/ref=A406C9AAD73BA7DF9B159E50F839698BAA56C5B7EBB72915DD9A53908586583DEB367431CAF797r0R4J" TargetMode="External"/><Relationship Id="rId31" Type="http://schemas.openxmlformats.org/officeDocument/2006/relationships/hyperlink" Target="consultantplus://offline/ref=A406C9AAD73BA7DF9B159E50F839698BAF50C4BFEDBD741FD5C35F928289072AEC7F7830CAF79603r5R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06C9AAD73BA7DF9B159E50F839698BA85FCCBEEDB72915DD9A53908586583DEB367431CAF797r0R7J" TargetMode="External"/><Relationship Id="rId14" Type="http://schemas.openxmlformats.org/officeDocument/2006/relationships/hyperlink" Target="consultantplus://offline/ref=A406C9AAD73BA7DF9B159E50F839698BAF57C6B7E9B9741FD5C35F9282r8R9J" TargetMode="External"/><Relationship Id="rId22" Type="http://schemas.openxmlformats.org/officeDocument/2006/relationships/hyperlink" Target="consultantplus://offline/ref=A406C9AAD73BA7DF9B159E50F839698BA95EC7BAECB72915DD9A53908586583DEB367431CAF797r0R7J" TargetMode="External"/><Relationship Id="rId27" Type="http://schemas.openxmlformats.org/officeDocument/2006/relationships/hyperlink" Target="consultantplus://offline/ref=A406C9AAD73BA7DF9B159E50F839698BAF53CCBBEAB4741FD5C35F928289072AEC7F7830CAF79603r5R9J" TargetMode="External"/><Relationship Id="rId30" Type="http://schemas.openxmlformats.org/officeDocument/2006/relationships/hyperlink" Target="consultantplus://offline/ref=A406C9AAD73BA7DF9B159E50F839698BAF50C0B7EDBE741FD5C35F928289072AEC7F7830CAF79603r5RF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11419</Words>
  <Characters>65093</Characters>
  <Application>Microsoft Office Word</Application>
  <DocSecurity>0</DocSecurity>
  <Lines>542</Lines>
  <Paragraphs>152</Paragraphs>
  <ScaleCrop>false</ScaleCrop>
  <Company/>
  <LinksUpToDate>false</LinksUpToDate>
  <CharactersWithSpaces>76360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И.А.</dc:creator>
  <cp:lastModifiedBy>Admin</cp:lastModifiedBy>
  <cp:revision>3</cp:revision>
  <cp:lastPrinted>2015-07-13T04:09:00Z</cp:lastPrinted>
  <dcterms:created xsi:type="dcterms:W3CDTF">2015-06-01T02:01:00Z</dcterms:created>
  <dcterms:modified xsi:type="dcterms:W3CDTF">2015-07-13T04:13:00Z</dcterms:modified>
</cp:coreProperties>
</file>